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07EFF500" w:rsidR="005C2AA6" w:rsidRDefault="0062458F" w:rsidP="0072292E">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SPEJL HINANDEN</w:t>
      </w:r>
      <w:r w:rsidR="005C2AA6">
        <w:rPr>
          <w:rFonts w:ascii="Fira Sans" w:eastAsia="Times New Roman" w:hAnsi="Fira Sans" w:cs="Times New Roman"/>
          <w:caps/>
          <w:kern w:val="36"/>
          <w:sz w:val="40"/>
          <w:szCs w:val="40"/>
        </w:rPr>
        <w:t xml:space="preserve"> </w:t>
      </w:r>
    </w:p>
    <w:p w14:paraId="161FCBED" w14:textId="447FD1F5" w:rsidR="005C2AA6" w:rsidRPr="005C2AA6" w:rsidRDefault="005C2AA6" w:rsidP="0072292E">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010F6BE7" w14:textId="41D10210" w:rsidR="005C2AA6" w:rsidRDefault="0062458F" w:rsidP="0072292E">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038DF47A" w14:textId="77777777" w:rsidR="0062458F" w:rsidRDefault="0062458F" w:rsidP="0072292E">
      <w:pPr>
        <w:jc w:val="both"/>
        <w:rPr>
          <w:rFonts w:ascii="Garamond" w:hAnsi="Garamond"/>
        </w:rPr>
      </w:pPr>
      <w:r w:rsidRPr="0062458F">
        <w:rPr>
          <w:rFonts w:ascii="Garamond" w:hAnsi="Garamond"/>
        </w:rPr>
        <w:t>Eleverne træner indlevelse i hinanden og nærvær. De øver at fastholde koncentration og rumme en tæt kontakt. Eleverne får erfaring med at iagttage og bruge kroppen ved at spejle hinandens bevægelser. De får endvidere afprøvet selv at tage initiativ og følge andres.</w:t>
      </w:r>
    </w:p>
    <w:p w14:paraId="328C23AE" w14:textId="77777777" w:rsidR="0062458F" w:rsidRDefault="0062458F" w:rsidP="0072292E">
      <w:pPr>
        <w:jc w:val="both"/>
        <w:rPr>
          <w:rFonts w:ascii="Garamond" w:hAnsi="Garamond"/>
        </w:rPr>
      </w:pPr>
    </w:p>
    <w:p w14:paraId="45418D92" w14:textId="77777777" w:rsidR="0062458F" w:rsidRDefault="0062458F" w:rsidP="0072292E">
      <w:pPr>
        <w:jc w:val="both"/>
        <w:rPr>
          <w:rFonts w:ascii="Garamond" w:hAnsi="Garamond"/>
        </w:rPr>
      </w:pPr>
    </w:p>
    <w:p w14:paraId="7EE0FF30" w14:textId="18AADCE2" w:rsidR="0062458F" w:rsidRDefault="0062458F" w:rsidP="0072292E">
      <w:pPr>
        <w:jc w:val="both"/>
        <w:rPr>
          <w:rFonts w:ascii="Garamond" w:hAnsi="Garamond"/>
        </w:rPr>
      </w:pPr>
      <w:r>
        <w:rPr>
          <w:rFonts w:ascii="Fira Sans" w:hAnsi="Fira Sans"/>
          <w:sz w:val="28"/>
          <w:szCs w:val="28"/>
        </w:rPr>
        <w:t>ANTAL DELTAGERE</w:t>
      </w:r>
    </w:p>
    <w:p w14:paraId="6DE89B19" w14:textId="13E06300" w:rsidR="0062458F" w:rsidRDefault="0062458F" w:rsidP="0072292E">
      <w:pPr>
        <w:jc w:val="both"/>
        <w:rPr>
          <w:rFonts w:ascii="Garamond" w:hAnsi="Garamond"/>
        </w:rPr>
      </w:pPr>
      <w:r>
        <w:rPr>
          <w:rFonts w:ascii="Garamond" w:hAnsi="Garamond"/>
        </w:rPr>
        <w:t xml:space="preserve">Fra 4. </w:t>
      </w:r>
    </w:p>
    <w:p w14:paraId="0F92F57D" w14:textId="77777777" w:rsidR="0062458F" w:rsidRDefault="0062458F" w:rsidP="0072292E">
      <w:pPr>
        <w:jc w:val="both"/>
        <w:rPr>
          <w:rFonts w:ascii="Garamond" w:hAnsi="Garamond"/>
        </w:rPr>
      </w:pPr>
    </w:p>
    <w:p w14:paraId="2242BF62" w14:textId="77777777" w:rsidR="0062458F" w:rsidRDefault="0062458F" w:rsidP="0072292E">
      <w:pPr>
        <w:jc w:val="both"/>
        <w:rPr>
          <w:rFonts w:ascii="Garamond" w:hAnsi="Garamond"/>
        </w:rPr>
      </w:pPr>
    </w:p>
    <w:p w14:paraId="75B4D7E8" w14:textId="20E34A40" w:rsidR="0062458F" w:rsidRDefault="0062458F" w:rsidP="0072292E">
      <w:pPr>
        <w:jc w:val="both"/>
        <w:rPr>
          <w:rFonts w:ascii="Garamond" w:hAnsi="Garamond"/>
        </w:rPr>
      </w:pPr>
      <w:r>
        <w:rPr>
          <w:rFonts w:ascii="Fira Sans" w:hAnsi="Fira Sans"/>
          <w:sz w:val="28"/>
          <w:szCs w:val="28"/>
        </w:rPr>
        <w:t>VARIGHED</w:t>
      </w:r>
    </w:p>
    <w:p w14:paraId="511944F5" w14:textId="77777777" w:rsidR="0062458F" w:rsidRDefault="0062458F" w:rsidP="0072292E">
      <w:pPr>
        <w:jc w:val="both"/>
        <w:rPr>
          <w:rFonts w:ascii="Garamond" w:hAnsi="Garamond"/>
        </w:rPr>
      </w:pPr>
      <w:r w:rsidRPr="0062458F">
        <w:rPr>
          <w:rFonts w:ascii="Garamond" w:hAnsi="Garamond"/>
        </w:rPr>
        <w:t xml:space="preserve">5 til 10 minutter. Øvelsen kræver frit gulvplads. Er der ikke tilstrækkelig gulvplads, så del gruppen i to. </w:t>
      </w:r>
    </w:p>
    <w:p w14:paraId="51775CBF" w14:textId="77777777" w:rsidR="0062458F" w:rsidRDefault="0062458F" w:rsidP="0072292E">
      <w:pPr>
        <w:jc w:val="both"/>
        <w:rPr>
          <w:rFonts w:ascii="Garamond" w:hAnsi="Garamond"/>
        </w:rPr>
      </w:pPr>
    </w:p>
    <w:p w14:paraId="6B2DDAE2" w14:textId="77777777" w:rsidR="0062458F" w:rsidRDefault="0062458F" w:rsidP="0072292E">
      <w:pPr>
        <w:jc w:val="both"/>
        <w:rPr>
          <w:rFonts w:ascii="Garamond" w:hAnsi="Garamond"/>
        </w:rPr>
      </w:pPr>
    </w:p>
    <w:p w14:paraId="59330597" w14:textId="156A4481" w:rsidR="0062458F" w:rsidRDefault="0062458F" w:rsidP="0072292E">
      <w:pPr>
        <w:jc w:val="both"/>
        <w:rPr>
          <w:rFonts w:ascii="Garamond" w:hAnsi="Garamond"/>
        </w:rPr>
      </w:pPr>
      <w:r>
        <w:rPr>
          <w:rFonts w:ascii="Fira Sans" w:hAnsi="Fira Sans"/>
          <w:sz w:val="28"/>
          <w:szCs w:val="28"/>
        </w:rPr>
        <w:t>INSTRUKTION</w:t>
      </w:r>
    </w:p>
    <w:p w14:paraId="3EFDA9C7" w14:textId="77777777" w:rsidR="0062458F" w:rsidRPr="0062458F" w:rsidRDefault="0062458F" w:rsidP="0072292E">
      <w:pPr>
        <w:ind w:left="567" w:hanging="567"/>
        <w:jc w:val="both"/>
        <w:rPr>
          <w:rFonts w:ascii="Garamond" w:hAnsi="Garamond"/>
        </w:rPr>
      </w:pPr>
      <w:r w:rsidRPr="0062458F">
        <w:rPr>
          <w:rFonts w:ascii="Garamond" w:hAnsi="Garamond"/>
        </w:rPr>
        <w:t xml:space="preserve">Trin 1: Find en makker. Stil jer overfor hinanden i en afstand, der er behagelig. Der skal være plads til, at I kan bevæge jer uden at støde ind i hinanden. Aftal indbyrdes, hvem der starter med at lave bevægelser og hvem, der agerer spejl. Igangsætteren laver nu en bevægelse, og makkeren spejler bevægelsen. Det skal være enkle og tydelige bevægelser i et tempo, så det er til at følge med. Parrene bliver stående på de samme pladser. Når underviseren skønner det passende, byttes der roller. </w:t>
      </w:r>
    </w:p>
    <w:p w14:paraId="2466FDCD" w14:textId="77777777" w:rsidR="0062458F" w:rsidRPr="0062458F" w:rsidRDefault="0062458F" w:rsidP="0072292E">
      <w:pPr>
        <w:ind w:left="567" w:hanging="567"/>
        <w:jc w:val="both"/>
        <w:rPr>
          <w:rFonts w:ascii="Garamond" w:hAnsi="Garamond"/>
        </w:rPr>
      </w:pPr>
      <w:r w:rsidRPr="0062458F">
        <w:rPr>
          <w:rFonts w:ascii="Garamond" w:hAnsi="Garamond"/>
        </w:rPr>
        <w:t xml:space="preserve">Trin 2: Skærp opmærksomheden på detaljerne. Det kan være ansigt udtryk, benene og føddernes stilling. Små private bevægelser, som den der spejles gør, uden at vedkommende tænker over det. Vær opmærksom på at eleverne holder tempoet nede, så de kan gøre det så præcist som muligt. For nogle elever er det nødvendigt at give slip og pjatte lidt, da øvelsen kan opleves meget intens. Det er ok, men opfordre dem til at være alvorlig, da det øger udbyttet af øvelsen. </w:t>
      </w:r>
    </w:p>
    <w:p w14:paraId="1E237864" w14:textId="77777777" w:rsidR="0062458F" w:rsidRDefault="0062458F" w:rsidP="0072292E">
      <w:pPr>
        <w:ind w:left="567" w:hanging="567"/>
        <w:jc w:val="both"/>
        <w:rPr>
          <w:rFonts w:ascii="Garamond" w:hAnsi="Garamond"/>
        </w:rPr>
      </w:pPr>
      <w:r w:rsidRPr="0062458F">
        <w:rPr>
          <w:rFonts w:ascii="Garamond" w:hAnsi="Garamond"/>
        </w:rPr>
        <w:t>Trin 3: Når eleverne har prøvet begge roller, prøves en runde, hvor det gives fri, hvem der styrer. Det kræver en anderledes kontakt, opmærksomhed og indlevelse i forhold til hinanden.</w:t>
      </w:r>
    </w:p>
    <w:p w14:paraId="51CE62C7" w14:textId="77777777" w:rsidR="0062458F" w:rsidRDefault="0062458F" w:rsidP="0072292E">
      <w:pPr>
        <w:jc w:val="both"/>
        <w:rPr>
          <w:rFonts w:ascii="Garamond" w:hAnsi="Garamond"/>
        </w:rPr>
      </w:pPr>
    </w:p>
    <w:p w14:paraId="75B04CF3" w14:textId="77777777" w:rsidR="0062458F" w:rsidRDefault="0062458F" w:rsidP="0072292E">
      <w:pPr>
        <w:jc w:val="both"/>
        <w:rPr>
          <w:rFonts w:ascii="Garamond" w:hAnsi="Garamond"/>
        </w:rPr>
      </w:pPr>
    </w:p>
    <w:p w14:paraId="0784EC42" w14:textId="11685BB3" w:rsidR="0062458F" w:rsidRDefault="0062458F" w:rsidP="0072292E">
      <w:pPr>
        <w:jc w:val="both"/>
        <w:rPr>
          <w:rFonts w:ascii="Garamond" w:hAnsi="Garamond"/>
        </w:rPr>
      </w:pPr>
      <w:r>
        <w:rPr>
          <w:rFonts w:ascii="Fira Sans" w:hAnsi="Fira Sans"/>
          <w:sz w:val="28"/>
          <w:szCs w:val="28"/>
        </w:rPr>
        <w:t>OPSAMLING</w:t>
      </w:r>
    </w:p>
    <w:p w14:paraId="4292B9A8" w14:textId="6E7B2CDB" w:rsidR="0062458F" w:rsidRDefault="0062458F" w:rsidP="0072292E">
      <w:pPr>
        <w:jc w:val="both"/>
        <w:rPr>
          <w:rFonts w:ascii="Garamond" w:hAnsi="Garamond"/>
        </w:rPr>
      </w:pPr>
      <w:r w:rsidRPr="0062458F">
        <w:rPr>
          <w:rFonts w:ascii="Garamond" w:hAnsi="Garamond"/>
        </w:rPr>
        <w:t>Tal med eleverne om oplevelsen, og tag gerne udgangspunkt i de ting, som sker under øvelsen, så som el</w:t>
      </w:r>
      <w:r>
        <w:rPr>
          <w:rFonts w:ascii="Garamond" w:hAnsi="Garamond"/>
        </w:rPr>
        <w:t>e</w:t>
      </w:r>
      <w:r w:rsidRPr="0062458F">
        <w:rPr>
          <w:rFonts w:ascii="Garamond" w:hAnsi="Garamond"/>
        </w:rPr>
        <w:t xml:space="preserve">vernes bemærkninger til hinanden, perioder med koncentration eller grin. </w:t>
      </w:r>
    </w:p>
    <w:p w14:paraId="11E9470A" w14:textId="77777777" w:rsidR="0062458F" w:rsidRDefault="0062458F" w:rsidP="0072292E">
      <w:pPr>
        <w:jc w:val="both"/>
        <w:rPr>
          <w:rFonts w:ascii="Garamond" w:hAnsi="Garamond"/>
        </w:rPr>
      </w:pPr>
    </w:p>
    <w:p w14:paraId="5396A3DD" w14:textId="77777777" w:rsidR="0062458F" w:rsidRDefault="0062458F" w:rsidP="0072292E">
      <w:pPr>
        <w:jc w:val="both"/>
        <w:rPr>
          <w:rFonts w:ascii="Fira Sans Light" w:hAnsi="Fira Sans Light"/>
        </w:rPr>
      </w:pPr>
    </w:p>
    <w:p w14:paraId="551942C1" w14:textId="77777777" w:rsidR="0062458F" w:rsidRDefault="0062458F" w:rsidP="0072292E">
      <w:pPr>
        <w:jc w:val="both"/>
        <w:rPr>
          <w:rFonts w:ascii="Fira Sans Light" w:hAnsi="Fira Sans Light"/>
        </w:rPr>
      </w:pPr>
    </w:p>
    <w:p w14:paraId="4522CE6A" w14:textId="77777777" w:rsidR="0062458F" w:rsidRDefault="0062458F" w:rsidP="0072292E">
      <w:pPr>
        <w:jc w:val="both"/>
        <w:rPr>
          <w:rFonts w:ascii="Fira Sans Light" w:hAnsi="Fira Sans Light"/>
        </w:rPr>
      </w:pPr>
    </w:p>
    <w:p w14:paraId="63558C5A" w14:textId="77777777" w:rsidR="0062458F" w:rsidRDefault="0062458F" w:rsidP="0072292E">
      <w:pPr>
        <w:jc w:val="both"/>
        <w:rPr>
          <w:rFonts w:ascii="Fira Sans Light" w:hAnsi="Fira Sans Light"/>
        </w:rPr>
      </w:pPr>
    </w:p>
    <w:p w14:paraId="63F63C59" w14:textId="77777777" w:rsidR="0062458F" w:rsidRDefault="0062458F" w:rsidP="0072292E">
      <w:pPr>
        <w:jc w:val="both"/>
        <w:rPr>
          <w:rFonts w:ascii="Fira Sans Light" w:hAnsi="Fira Sans Light"/>
        </w:rPr>
      </w:pPr>
    </w:p>
    <w:p w14:paraId="2B00BB01" w14:textId="77777777" w:rsidR="00B14DF5" w:rsidRDefault="00B14DF5" w:rsidP="0072292E">
      <w:pPr>
        <w:jc w:val="both"/>
        <w:rPr>
          <w:rFonts w:ascii="Fira Sans Light" w:hAnsi="Fira Sans Light"/>
        </w:rPr>
      </w:pPr>
    </w:p>
    <w:p w14:paraId="7876127F" w14:textId="77777777" w:rsidR="0062458F" w:rsidRDefault="0062458F" w:rsidP="0072292E">
      <w:pPr>
        <w:jc w:val="both"/>
        <w:rPr>
          <w:rFonts w:ascii="Fira Sans Light" w:hAnsi="Fira Sans Light"/>
        </w:rPr>
      </w:pPr>
    </w:p>
    <w:p w14:paraId="3D56F86A" w14:textId="4C84D3AC" w:rsidR="0062458F" w:rsidRDefault="0062458F" w:rsidP="0072292E">
      <w:pPr>
        <w:jc w:val="both"/>
        <w:rPr>
          <w:rFonts w:ascii="Garamond" w:hAnsi="Garamond"/>
        </w:rPr>
      </w:pPr>
      <w:r>
        <w:rPr>
          <w:rFonts w:ascii="Fira Sans Light" w:hAnsi="Fira Sans Light"/>
        </w:rPr>
        <w:t>SPØRGSMÅL TIL OPSAMLING</w:t>
      </w:r>
    </w:p>
    <w:p w14:paraId="222B8D3E" w14:textId="77777777" w:rsidR="0062458F" w:rsidRPr="0062458F" w:rsidRDefault="0062458F" w:rsidP="0072292E">
      <w:pPr>
        <w:pStyle w:val="Opstilling-punkttegn"/>
        <w:numPr>
          <w:ilvl w:val="0"/>
          <w:numId w:val="2"/>
        </w:numPr>
        <w:spacing w:line="240" w:lineRule="auto"/>
        <w:jc w:val="both"/>
        <w:rPr>
          <w:rFonts w:ascii="Garamond" w:hAnsi="Garamond"/>
          <w:sz w:val="24"/>
          <w:szCs w:val="24"/>
        </w:rPr>
      </w:pPr>
      <w:r w:rsidRPr="0062458F">
        <w:rPr>
          <w:rFonts w:ascii="Garamond" w:hAnsi="Garamond"/>
          <w:sz w:val="24"/>
          <w:szCs w:val="24"/>
        </w:rPr>
        <w:t>Hvordan var det at blive spejlet eller at spejle?</w:t>
      </w:r>
    </w:p>
    <w:p w14:paraId="7BD6538B" w14:textId="77777777" w:rsidR="0062458F" w:rsidRPr="0062458F" w:rsidRDefault="0062458F" w:rsidP="0072292E">
      <w:pPr>
        <w:pStyle w:val="Opstilling-punkttegn"/>
        <w:numPr>
          <w:ilvl w:val="0"/>
          <w:numId w:val="2"/>
        </w:numPr>
        <w:spacing w:line="240" w:lineRule="auto"/>
        <w:jc w:val="both"/>
        <w:rPr>
          <w:rFonts w:ascii="Garamond" w:hAnsi="Garamond"/>
          <w:sz w:val="24"/>
          <w:szCs w:val="24"/>
        </w:rPr>
      </w:pPr>
      <w:r w:rsidRPr="0062458F">
        <w:rPr>
          <w:rFonts w:ascii="Garamond" w:hAnsi="Garamond"/>
          <w:sz w:val="24"/>
          <w:szCs w:val="24"/>
        </w:rPr>
        <w:t>Var en af rollerne lettere end den anden (lettest at tage initiativ og styre eller følge den anden)?</w:t>
      </w:r>
    </w:p>
    <w:p w14:paraId="760A6A09" w14:textId="77777777" w:rsidR="00B14DF5" w:rsidRDefault="0062458F" w:rsidP="0072292E">
      <w:pPr>
        <w:pStyle w:val="Opstilling-punkttegn"/>
        <w:numPr>
          <w:ilvl w:val="0"/>
          <w:numId w:val="2"/>
        </w:numPr>
        <w:spacing w:line="240" w:lineRule="auto"/>
        <w:jc w:val="both"/>
        <w:rPr>
          <w:rFonts w:ascii="Garamond" w:hAnsi="Garamond"/>
          <w:sz w:val="24"/>
          <w:szCs w:val="24"/>
        </w:rPr>
      </w:pPr>
      <w:r w:rsidRPr="0062458F">
        <w:rPr>
          <w:rFonts w:ascii="Garamond" w:hAnsi="Garamond"/>
          <w:sz w:val="24"/>
          <w:szCs w:val="24"/>
        </w:rPr>
        <w:t>Blev I inspireret af de andre par?</w:t>
      </w:r>
    </w:p>
    <w:p w14:paraId="04484ABA" w14:textId="77777777" w:rsidR="00B14DF5" w:rsidRDefault="00B14DF5" w:rsidP="0072292E">
      <w:pPr>
        <w:pStyle w:val="Opstilling-punkttegn"/>
        <w:numPr>
          <w:ilvl w:val="0"/>
          <w:numId w:val="0"/>
        </w:numPr>
        <w:spacing w:line="240" w:lineRule="auto"/>
        <w:ind w:left="360" w:hanging="360"/>
        <w:jc w:val="both"/>
        <w:rPr>
          <w:rFonts w:ascii="Fira Sans" w:hAnsi="Fira Sans"/>
          <w:sz w:val="28"/>
          <w:szCs w:val="28"/>
        </w:rPr>
      </w:pPr>
    </w:p>
    <w:p w14:paraId="64676E87" w14:textId="77777777" w:rsidR="00B14DF5" w:rsidRDefault="00B14DF5" w:rsidP="0072292E">
      <w:pPr>
        <w:pStyle w:val="Opstilling-punkttegn"/>
        <w:numPr>
          <w:ilvl w:val="0"/>
          <w:numId w:val="0"/>
        </w:numPr>
        <w:spacing w:line="240" w:lineRule="auto"/>
        <w:ind w:left="360" w:hanging="360"/>
        <w:jc w:val="both"/>
        <w:rPr>
          <w:rFonts w:ascii="Fira Sans" w:hAnsi="Fira Sans"/>
          <w:sz w:val="28"/>
          <w:szCs w:val="28"/>
        </w:rPr>
      </w:pPr>
    </w:p>
    <w:p w14:paraId="227F52CF" w14:textId="77777777" w:rsidR="00B14DF5" w:rsidRDefault="0062458F" w:rsidP="0072292E">
      <w:pPr>
        <w:pStyle w:val="Opstilling-punkttegn"/>
        <w:numPr>
          <w:ilvl w:val="0"/>
          <w:numId w:val="0"/>
        </w:numPr>
        <w:spacing w:line="240" w:lineRule="auto"/>
        <w:ind w:left="360" w:hanging="360"/>
        <w:jc w:val="both"/>
        <w:rPr>
          <w:rFonts w:ascii="Fira Sans" w:hAnsi="Fira Sans"/>
          <w:sz w:val="28"/>
          <w:szCs w:val="28"/>
        </w:rPr>
      </w:pPr>
      <w:r w:rsidRPr="00B14DF5">
        <w:rPr>
          <w:rFonts w:ascii="Fira Sans" w:hAnsi="Fira Sans"/>
          <w:sz w:val="28"/>
          <w:szCs w:val="28"/>
        </w:rPr>
        <w:t>TIPS</w:t>
      </w:r>
    </w:p>
    <w:p w14:paraId="3EEE9326" w14:textId="77777777" w:rsidR="00B14DF5" w:rsidRDefault="0062458F" w:rsidP="0072292E">
      <w:pPr>
        <w:pStyle w:val="Opstilling-punkttegn"/>
        <w:numPr>
          <w:ilvl w:val="0"/>
          <w:numId w:val="0"/>
        </w:numPr>
        <w:spacing w:line="240" w:lineRule="auto"/>
        <w:ind w:left="360" w:hanging="360"/>
        <w:jc w:val="both"/>
        <w:rPr>
          <w:rFonts w:ascii="Garamond" w:hAnsi="Garamond"/>
          <w:sz w:val="24"/>
          <w:szCs w:val="24"/>
        </w:rPr>
      </w:pPr>
      <w:r w:rsidRPr="00B14DF5">
        <w:rPr>
          <w:rFonts w:ascii="Garamond" w:hAnsi="Garamond"/>
          <w:sz w:val="24"/>
          <w:szCs w:val="24"/>
        </w:rPr>
        <w:t>Brug noget roligt og behageligt musik til øvelsen, eksempelvis Enya. Det h</w:t>
      </w:r>
      <w:r w:rsidR="00B14DF5">
        <w:rPr>
          <w:rFonts w:ascii="Garamond" w:hAnsi="Garamond"/>
          <w:sz w:val="24"/>
          <w:szCs w:val="24"/>
        </w:rPr>
        <w:t>jælper eleverne til at</w:t>
      </w:r>
    </w:p>
    <w:p w14:paraId="6EF31E2C" w14:textId="7B507168" w:rsidR="00B14DF5" w:rsidRPr="00B14DF5" w:rsidRDefault="00B14DF5" w:rsidP="0072292E">
      <w:pPr>
        <w:pStyle w:val="Opstilling-punkttegn"/>
        <w:numPr>
          <w:ilvl w:val="0"/>
          <w:numId w:val="0"/>
        </w:numPr>
        <w:spacing w:line="240" w:lineRule="auto"/>
        <w:ind w:left="360" w:hanging="360"/>
        <w:jc w:val="both"/>
        <w:rPr>
          <w:rFonts w:ascii="Garamond" w:hAnsi="Garamond"/>
          <w:sz w:val="24"/>
          <w:szCs w:val="24"/>
        </w:rPr>
      </w:pPr>
      <w:r>
        <w:rPr>
          <w:rFonts w:ascii="Garamond" w:hAnsi="Garamond"/>
          <w:sz w:val="24"/>
          <w:szCs w:val="24"/>
        </w:rPr>
        <w:t xml:space="preserve">holde et </w:t>
      </w:r>
      <w:r w:rsidR="0062458F" w:rsidRPr="00B14DF5">
        <w:rPr>
          <w:rFonts w:ascii="Garamond" w:hAnsi="Garamond"/>
          <w:sz w:val="24"/>
          <w:szCs w:val="24"/>
        </w:rPr>
        <w:t>roligt tempo og understøtter koncentration og en rolig stemning.</w:t>
      </w:r>
    </w:p>
    <w:p w14:paraId="4702DF54" w14:textId="77777777" w:rsidR="00B14DF5" w:rsidRPr="00B14DF5" w:rsidRDefault="0062458F" w:rsidP="0072292E">
      <w:pPr>
        <w:pStyle w:val="Opstilling-punkttegn"/>
        <w:numPr>
          <w:ilvl w:val="0"/>
          <w:numId w:val="0"/>
        </w:numPr>
        <w:spacing w:line="240" w:lineRule="auto"/>
        <w:ind w:left="360" w:hanging="360"/>
        <w:jc w:val="both"/>
        <w:rPr>
          <w:rFonts w:ascii="Garamond" w:hAnsi="Garamond"/>
          <w:sz w:val="24"/>
          <w:szCs w:val="24"/>
        </w:rPr>
      </w:pPr>
      <w:r w:rsidRPr="00B14DF5">
        <w:rPr>
          <w:rFonts w:ascii="Garamond" w:hAnsi="Garamond"/>
          <w:sz w:val="24"/>
          <w:szCs w:val="24"/>
        </w:rPr>
        <w:t>Hjælp elever, der har svært ved at finde på. Fortæl de kan bruge hv</w:t>
      </w:r>
      <w:r w:rsidR="00B14DF5" w:rsidRPr="00B14DF5">
        <w:rPr>
          <w:rFonts w:ascii="Garamond" w:hAnsi="Garamond"/>
          <w:sz w:val="24"/>
          <w:szCs w:val="24"/>
        </w:rPr>
        <w:t>erdags situationer som at: rede</w:t>
      </w:r>
    </w:p>
    <w:p w14:paraId="42FFF242" w14:textId="543E82F0" w:rsidR="0062458F" w:rsidRPr="00B14DF5" w:rsidRDefault="0062458F" w:rsidP="0072292E">
      <w:pPr>
        <w:pStyle w:val="Opstilling-punkttegn"/>
        <w:numPr>
          <w:ilvl w:val="0"/>
          <w:numId w:val="0"/>
        </w:numPr>
        <w:spacing w:line="240" w:lineRule="auto"/>
        <w:ind w:left="360" w:hanging="360"/>
        <w:jc w:val="both"/>
        <w:rPr>
          <w:rFonts w:ascii="Garamond" w:hAnsi="Garamond"/>
          <w:sz w:val="24"/>
          <w:szCs w:val="24"/>
        </w:rPr>
      </w:pPr>
      <w:r w:rsidRPr="00B14DF5">
        <w:rPr>
          <w:rFonts w:ascii="Garamond" w:hAnsi="Garamond"/>
          <w:sz w:val="24"/>
          <w:szCs w:val="24"/>
        </w:rPr>
        <w:t xml:space="preserve">hår, børste tænder, drikke kaffe, puste på en finger osv. </w:t>
      </w:r>
    </w:p>
    <w:p w14:paraId="0E349BD6" w14:textId="6FFD9648" w:rsidR="0062458F" w:rsidRPr="00B14DF5" w:rsidRDefault="0062458F" w:rsidP="0072292E">
      <w:pPr>
        <w:pStyle w:val="Opstilling-punkttegn"/>
        <w:numPr>
          <w:ilvl w:val="0"/>
          <w:numId w:val="0"/>
        </w:numPr>
        <w:spacing w:line="240" w:lineRule="auto"/>
        <w:ind w:left="360" w:hanging="360"/>
        <w:jc w:val="both"/>
        <w:rPr>
          <w:rFonts w:ascii="Garamond" w:hAnsi="Garamond"/>
          <w:sz w:val="24"/>
          <w:szCs w:val="24"/>
        </w:rPr>
      </w:pPr>
      <w:r w:rsidRPr="00B14DF5">
        <w:rPr>
          <w:rFonts w:ascii="Garamond" w:hAnsi="Garamond"/>
          <w:sz w:val="24"/>
          <w:szCs w:val="24"/>
        </w:rPr>
        <w:t>Lad eleverne bytter makker, så de oplever forskelle i kontakten.</w:t>
      </w:r>
    </w:p>
    <w:p w14:paraId="1EB94D2C" w14:textId="77777777" w:rsidR="0062458F" w:rsidRPr="0062458F" w:rsidRDefault="0062458F" w:rsidP="0062458F">
      <w:pPr>
        <w:rPr>
          <w:rFonts w:ascii="Garamond" w:hAnsi="Garamond"/>
        </w:rPr>
      </w:pPr>
    </w:p>
    <w:p w14:paraId="6B928C96" w14:textId="77777777" w:rsidR="0062458F" w:rsidRPr="0062458F" w:rsidRDefault="0062458F" w:rsidP="0062458F">
      <w:pPr>
        <w:rPr>
          <w:rFonts w:ascii="Garamond" w:hAnsi="Garamond"/>
        </w:rPr>
      </w:pPr>
    </w:p>
    <w:p w14:paraId="28D2C9C1" w14:textId="77777777" w:rsidR="0062458F" w:rsidRPr="0062458F" w:rsidRDefault="0062458F" w:rsidP="0062458F">
      <w:pPr>
        <w:rPr>
          <w:rFonts w:ascii="Garamond" w:hAnsi="Garamond"/>
        </w:rPr>
      </w:pPr>
    </w:p>
    <w:p w14:paraId="4AA44AD9" w14:textId="77777777" w:rsidR="0062458F" w:rsidRPr="0062458F" w:rsidRDefault="0062458F" w:rsidP="0062458F">
      <w:pPr>
        <w:rPr>
          <w:rFonts w:ascii="Garamond" w:hAnsi="Garamond"/>
        </w:rPr>
      </w:pPr>
    </w:p>
    <w:p w14:paraId="0A48ECFE" w14:textId="77777777" w:rsidR="0062458F" w:rsidRDefault="0062458F" w:rsidP="005C2AA6">
      <w:pPr>
        <w:shd w:val="clear" w:color="auto" w:fill="FFFFFF"/>
        <w:textAlignment w:val="baseline"/>
        <w:rPr>
          <w:rFonts w:ascii="Fira Sans" w:hAnsi="Fira Sans" w:cs="Times New Roman"/>
          <w:bCs/>
          <w:color w:val="FF0000"/>
          <w:sz w:val="28"/>
          <w:szCs w:val="28"/>
          <w:bdr w:val="none" w:sz="0" w:space="0" w:color="auto" w:frame="1"/>
        </w:rPr>
      </w:pPr>
    </w:p>
    <w:p w14:paraId="77E8A197" w14:textId="77777777" w:rsidR="0062458F" w:rsidRPr="0062458F" w:rsidRDefault="0062458F" w:rsidP="005C2AA6">
      <w:pPr>
        <w:shd w:val="clear" w:color="auto" w:fill="FFFFFF"/>
        <w:textAlignment w:val="baseline"/>
        <w:rPr>
          <w:rFonts w:ascii="Fira Sans" w:hAnsi="Fira Sans" w:cs="Times New Roman"/>
          <w:bCs/>
          <w:color w:val="FF0000"/>
          <w:sz w:val="28"/>
          <w:szCs w:val="28"/>
          <w:bdr w:val="none" w:sz="0" w:space="0" w:color="auto" w:frame="1"/>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E7945" w14:textId="77777777" w:rsidR="00981C5C" w:rsidRDefault="00981C5C" w:rsidP="002707B2">
      <w:r>
        <w:separator/>
      </w:r>
    </w:p>
  </w:endnote>
  <w:endnote w:type="continuationSeparator" w:id="0">
    <w:p w14:paraId="2337BA5B" w14:textId="77777777" w:rsidR="00981C5C" w:rsidRDefault="00981C5C"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AD53" w14:textId="77777777" w:rsidR="00981C5C" w:rsidRDefault="00981C5C" w:rsidP="002707B2">
      <w:r>
        <w:separator/>
      </w:r>
    </w:p>
  </w:footnote>
  <w:footnote w:type="continuationSeparator" w:id="0">
    <w:p w14:paraId="48A2A597" w14:textId="77777777" w:rsidR="00981C5C" w:rsidRDefault="00981C5C"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D6B3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6A840AD4"/>
    <w:multiLevelType w:val="hybridMultilevel"/>
    <w:tmpl w:val="31920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56667"/>
    <w:rsid w:val="005571D4"/>
    <w:rsid w:val="005C2AA6"/>
    <w:rsid w:val="005D4E9C"/>
    <w:rsid w:val="0062458F"/>
    <w:rsid w:val="00627AE6"/>
    <w:rsid w:val="00715050"/>
    <w:rsid w:val="0072292E"/>
    <w:rsid w:val="007635B9"/>
    <w:rsid w:val="007C5C19"/>
    <w:rsid w:val="007D689F"/>
    <w:rsid w:val="007F1024"/>
    <w:rsid w:val="008A09CA"/>
    <w:rsid w:val="0096544B"/>
    <w:rsid w:val="00981C5C"/>
    <w:rsid w:val="009F4FC1"/>
    <w:rsid w:val="00AB64F1"/>
    <w:rsid w:val="00B14DF5"/>
    <w:rsid w:val="00D21EFC"/>
    <w:rsid w:val="00D56A9C"/>
    <w:rsid w:val="00DB1C54"/>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2458F"/>
    <w:pPr>
      <w:numPr>
        <w:numId w:val="1"/>
      </w:numPr>
      <w:spacing w:after="200" w:line="276" w:lineRule="auto"/>
      <w:contextualSpacing/>
    </w:pPr>
    <w:rPr>
      <w:rFonts w:eastAsiaTheme="minorHAnsi"/>
      <w:sz w:val="22"/>
      <w:szCs w:val="22"/>
    </w:rPr>
  </w:style>
  <w:style w:type="table" w:styleId="Tabel-Gitter">
    <w:name w:val="Table Grid"/>
    <w:basedOn w:val="Tabel-Normal"/>
    <w:uiPriority w:val="59"/>
    <w:rsid w:val="006245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62458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2458F"/>
    <w:pPr>
      <w:numPr>
        <w:numId w:val="1"/>
      </w:numPr>
      <w:spacing w:after="200" w:line="276" w:lineRule="auto"/>
      <w:contextualSpacing/>
    </w:pPr>
    <w:rPr>
      <w:rFonts w:eastAsiaTheme="minorHAnsi"/>
      <w:sz w:val="22"/>
      <w:szCs w:val="22"/>
    </w:rPr>
  </w:style>
  <w:style w:type="table" w:styleId="Tabel-Gitter">
    <w:name w:val="Table Grid"/>
    <w:basedOn w:val="Tabel-Normal"/>
    <w:uiPriority w:val="59"/>
    <w:rsid w:val="006245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62458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E002-666A-4D0F-856F-865DB503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cp:lastPrinted>2016-03-15T13:27:00Z</cp:lastPrinted>
  <dcterms:created xsi:type="dcterms:W3CDTF">2016-03-28T08:40:00Z</dcterms:created>
  <dcterms:modified xsi:type="dcterms:W3CDTF">2016-03-30T10:13:00Z</dcterms:modified>
</cp:coreProperties>
</file>